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0909B0">
              <w:rPr>
                <w:rFonts w:cs="Arial"/>
                <w:b/>
              </w:rPr>
              <w:t xml:space="preserve"> </w:t>
            </w:r>
            <w:r w:rsidR="00A96C11">
              <w:rPr>
                <w:rFonts w:cs="Arial"/>
                <w:b/>
              </w:rPr>
              <w:t xml:space="preserve">:  </w:t>
            </w:r>
            <w:r w:rsidR="00F724A0">
              <w:rPr>
                <w:rFonts w:cs="Arial"/>
                <w:b/>
              </w:rPr>
              <w:t>Title</w:t>
            </w:r>
            <w:r w:rsidR="004C158A">
              <w:rPr>
                <w:rFonts w:cs="Arial"/>
                <w:b/>
              </w:rPr>
              <w:t>:</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3951A5">
            <w:pPr>
              <w:pStyle w:val="Header"/>
              <w:tabs>
                <w:tab w:val="clear" w:pos="4320"/>
                <w:tab w:val="clear" w:pos="8640"/>
              </w:tabs>
            </w:pPr>
            <w:r w:rsidRPr="00DF1EA3">
              <w:t>The Instructional Timeline is provided for teachers to assist wi</w:t>
            </w:r>
            <w:r w:rsidR="003951A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3951A5">
              <w:rPr>
                <w:b/>
              </w:rPr>
              <w:t>one</w:t>
            </w:r>
            <w:r w:rsidRPr="002106E7">
              <w:t xml:space="preserve"> week(s) for teachers to extend the instructional period</w:t>
            </w:r>
            <w:r w:rsidR="003951A5">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4C158A" w:rsidRDefault="004C158A" w:rsidP="004C158A">
            <w:pPr>
              <w:rPr>
                <w:rFonts w:cs="Arial"/>
                <w:color w:val="000000"/>
              </w:rPr>
            </w:pPr>
            <w:r w:rsidRPr="00310A76">
              <w:t xml:space="preserve">Learners explore the genres of memoir, diary, biography, and </w:t>
            </w:r>
            <w:r w:rsidR="003951A5" w:rsidRPr="00310A76">
              <w:t>autobiography</w:t>
            </w:r>
            <w:r w:rsidR="003951A5">
              <w:t>;</w:t>
            </w:r>
            <w:r w:rsidR="002A4E5E">
              <w:t xml:space="preserve"> </w:t>
            </w:r>
            <w:r w:rsidRPr="00310A76">
              <w:t>understand that writers write about the ord</w:t>
            </w:r>
            <w:r w:rsidR="002A4E5E">
              <w:t xml:space="preserve">inary happenings of their lives, </w:t>
            </w:r>
            <w:r w:rsidRPr="00310A76">
              <w:t xml:space="preserve">and that their own lives are full of meaningful experiences and memories that can serve as a basis for their own writing. </w:t>
            </w:r>
            <w:r w:rsidR="00B71A17">
              <w:t xml:space="preserve">Students will understand, make inferences, and draw conclusions about the varied structural patterns and features of literary nonfiction. Students will also discern the differences between an autobiography or a diary and a fictional adaptation of it. </w:t>
            </w:r>
            <w:r w:rsidRPr="00310A76">
              <w:t>Learners should keep a writer’s notebook, which will help them think of themselves as writers</w:t>
            </w:r>
            <w:r w:rsidR="002A4E5E">
              <w:t>,</w:t>
            </w:r>
            <w:r w:rsidRPr="00310A76">
              <w:t xml:space="preserve"> </w:t>
            </w:r>
            <w:r w:rsidR="00BC142A">
              <w:t>and record their “quick writes,”</w:t>
            </w:r>
            <w:r w:rsidRPr="00310A76">
              <w:t xml:space="preserve"> thoughts, questions and ideas. This notebook will serve as a valuable resource for learners as they develop more sophisticated pieces. Throughout this unit, learners will examine mentor texts to make meaning of passages.</w:t>
            </w:r>
            <w:r>
              <w:t xml:space="preserve"> </w:t>
            </w:r>
            <w:r w:rsidR="00221E3D">
              <w:t>Students will synthesize their own personal narrative showing mastery</w:t>
            </w:r>
            <w:r w:rsidR="00DA67CA">
              <w:t xml:space="preserve"> of depth of focus and coherence</w:t>
            </w:r>
            <w:r w:rsidR="00221E3D">
              <w:t xml:space="preserve">, voice, word choice, </w:t>
            </w:r>
            <w:r w:rsidR="00DA67CA">
              <w:t xml:space="preserve">depth of ideas </w:t>
            </w:r>
            <w:r w:rsidR="00221E3D">
              <w:t xml:space="preserve">and conventions. </w:t>
            </w:r>
            <w:r w:rsidRPr="00310A76">
              <w:t>They will participate in peer editing groups, sharing-time, and conduct self-assessments for the completion of their</w:t>
            </w:r>
            <w:r>
              <w:t xml:space="preserve"> </w:t>
            </w:r>
            <w:r w:rsidR="00BC142A">
              <w:t xml:space="preserve">own </w:t>
            </w:r>
            <w:r w:rsidR="00BC142A" w:rsidRPr="00310A76">
              <w:t>literary</w:t>
            </w:r>
            <w:r>
              <w:t xml:space="preserve"> nonfiction </w:t>
            </w:r>
            <w:r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2A4E5E">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w:t>
            </w:r>
            <w:r w:rsidRPr="005449D7">
              <w:rPr>
                <w:rFonts w:ascii="Arial" w:hAnsi="Arial" w:cs="Arial"/>
                <w:sz w:val="20"/>
                <w:szCs w:val="20"/>
              </w:rPr>
              <w:lastRenderedPageBreak/>
              <w:t>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Pr="00054F64" w:rsidRDefault="000909B0" w:rsidP="00054F64">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Default="00897399" w:rsidP="006554AA">
            <w:pPr>
              <w:ind w:left="285" w:hanging="285"/>
            </w:pPr>
          </w:p>
          <w:p w:rsidR="00897399" w:rsidRDefault="00897399" w:rsidP="006554AA">
            <w:pPr>
              <w:ind w:left="285" w:hanging="285"/>
              <w:rPr>
                <w:b/>
              </w:rPr>
            </w:pPr>
            <w:r>
              <w:rPr>
                <w:b/>
              </w:rPr>
              <w:t>CCRS: E/LAS:</w:t>
            </w:r>
          </w:p>
          <w:p w:rsidR="00897399" w:rsidRDefault="00897399" w:rsidP="006554AA">
            <w:pPr>
              <w:ind w:left="285" w:hanging="285"/>
              <w:rPr>
                <w:b/>
              </w:rPr>
            </w:pPr>
          </w:p>
          <w:p w:rsidR="00897399" w:rsidRPr="00BD7751" w:rsidRDefault="00897399" w:rsidP="00897399">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Default="00897399" w:rsidP="006554AA">
            <w:pPr>
              <w:ind w:left="285" w:hanging="285"/>
              <w:rPr>
                <w:b/>
              </w:rPr>
            </w:pPr>
          </w:p>
          <w:p w:rsidR="00897399" w:rsidRPr="00BD7751" w:rsidRDefault="00897399" w:rsidP="00897399">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lastRenderedPageBreak/>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897399" w:rsidRDefault="00897399" w:rsidP="006554AA">
            <w:pPr>
              <w:ind w:left="285" w:hanging="285"/>
              <w:rPr>
                <w:b/>
              </w:rPr>
            </w:pPr>
          </w:p>
          <w:p w:rsidR="00897399" w:rsidRDefault="00897399" w:rsidP="00897399">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897399">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4A74D2" w:rsidRDefault="00A63F39"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Authors write about their own lives to better understand themselves, and they share their stories in order to connect with others through common experiences, feelings, and ideas.</w:t>
            </w:r>
          </w:p>
          <w:p w:rsidR="00E212C4" w:rsidRDefault="00B71A17" w:rsidP="004A74D2">
            <w:pPr>
              <w:pStyle w:val="ListParagraph"/>
              <w:numPr>
                <w:ilvl w:val="0"/>
                <w:numId w:val="12"/>
              </w:numPr>
              <w:tabs>
                <w:tab w:val="left" w:pos="0"/>
              </w:tabs>
              <w:autoSpaceDE w:val="0"/>
              <w:autoSpaceDN w:val="0"/>
              <w:adjustRightInd w:val="0"/>
              <w:ind w:right="245"/>
              <w:rPr>
                <w:rFonts w:cs="Arial"/>
                <w:color w:val="000000"/>
              </w:rPr>
            </w:pPr>
            <w:r w:rsidRPr="004A74D2">
              <w:rPr>
                <w:rFonts w:cs="Arial"/>
                <w:color w:val="000000"/>
              </w:rPr>
              <w:t>The purpose of biographies and autobiographies is to satisfy our curiosity, to inform us about the effect people have on the world, and even to entertain us.</w:t>
            </w:r>
          </w:p>
          <w:p w:rsidR="004A74D2" w:rsidRPr="004A74D2" w:rsidRDefault="004A74D2" w:rsidP="005D44F7">
            <w:pPr>
              <w:pStyle w:val="ListParagraph"/>
              <w:numPr>
                <w:ilvl w:val="0"/>
                <w:numId w:val="12"/>
              </w:numPr>
              <w:tabs>
                <w:tab w:val="left" w:pos="0"/>
              </w:tabs>
              <w:autoSpaceDE w:val="0"/>
              <w:autoSpaceDN w:val="0"/>
              <w:adjustRightInd w:val="0"/>
              <w:ind w:right="245"/>
              <w:rPr>
                <w:rFonts w:cs="Arial"/>
                <w:color w:val="000000"/>
              </w:rPr>
            </w:pPr>
            <w:r>
              <w:rPr>
                <w:rFonts w:cs="Arial"/>
                <w:color w:val="000000"/>
              </w:rPr>
              <w:t xml:space="preserve">Memoirs </w:t>
            </w:r>
            <w:r w:rsidR="00054F64">
              <w:rPr>
                <w:rFonts w:cs="Arial"/>
                <w:color w:val="000000"/>
              </w:rPr>
              <w:t xml:space="preserve">typically </w:t>
            </w:r>
            <w:r>
              <w:rPr>
                <w:rFonts w:cs="Arial"/>
                <w:color w:val="000000"/>
              </w:rPr>
              <w:t xml:space="preserve">address </w:t>
            </w:r>
            <w:r w:rsidR="005D44F7">
              <w:rPr>
                <w:rFonts w:cs="Arial"/>
                <w:color w:val="000000"/>
              </w:rPr>
              <w:t>significant</w:t>
            </w:r>
            <w:r w:rsidR="00221E3D">
              <w:rPr>
                <w:rFonts w:cs="Arial"/>
                <w:color w:val="000000"/>
              </w:rPr>
              <w:t>, emotional</w:t>
            </w:r>
            <w:r>
              <w:rPr>
                <w:rFonts w:cs="Arial"/>
                <w:color w:val="000000"/>
              </w:rPr>
              <w:t xml:space="preserve"> memories</w:t>
            </w:r>
            <w:r w:rsidR="005D44F7">
              <w:rPr>
                <w:rFonts w:cs="Arial"/>
                <w:color w:val="000000"/>
              </w:rPr>
              <w:t xml:space="preserve"> from a personal perspective</w:t>
            </w:r>
            <w:r w:rsidR="00221E3D">
              <w:rPr>
                <w:rFonts w:cs="Arial"/>
                <w:color w:val="000000"/>
              </w:rPr>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A63F39">
            <w:pPr>
              <w:numPr>
                <w:ilvl w:val="0"/>
                <w:numId w:val="11"/>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C01B22" w:rsidRDefault="00E77637" w:rsidP="00E77637">
            <w:pPr>
              <w:numPr>
                <w:ilvl w:val="0"/>
                <w:numId w:val="11"/>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biographies/autobiographies influenced by bias and perspective?</w:t>
            </w:r>
          </w:p>
          <w:p w:rsidR="00E77637" w:rsidRDefault="00E77637" w:rsidP="00E77637">
            <w:pPr>
              <w:numPr>
                <w:ilvl w:val="0"/>
                <w:numId w:val="11"/>
              </w:numPr>
              <w:tabs>
                <w:tab w:val="left" w:pos="425"/>
              </w:tabs>
              <w:rPr>
                <w:rFonts w:cs="Arial"/>
                <w:color w:val="000000"/>
              </w:rPr>
            </w:pPr>
            <w:r>
              <w:rPr>
                <w:rFonts w:cs="Arial"/>
              </w:rPr>
              <w:t>How does an author’s use of language create imagery, appeal to the senses, and suggest mood?</w:t>
            </w:r>
          </w:p>
          <w:p w:rsidR="00E77637" w:rsidRPr="00221E3D" w:rsidRDefault="00E77637" w:rsidP="00E77637">
            <w:pPr>
              <w:numPr>
                <w:ilvl w:val="0"/>
                <w:numId w:val="11"/>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221E3D" w:rsidRPr="00221E3D" w:rsidRDefault="00221E3D" w:rsidP="00E77637">
            <w:pPr>
              <w:numPr>
                <w:ilvl w:val="0"/>
                <w:numId w:val="11"/>
              </w:numPr>
              <w:tabs>
                <w:tab w:val="left" w:pos="425"/>
              </w:tabs>
              <w:autoSpaceDE w:val="0"/>
              <w:autoSpaceDN w:val="0"/>
              <w:adjustRightInd w:val="0"/>
              <w:ind w:right="238"/>
              <w:rPr>
                <w:rFonts w:cs="Arial"/>
                <w:color w:val="000000"/>
              </w:rPr>
            </w:pPr>
            <w:r>
              <w:t>How do memoirs differ from biographies/autobiographies?</w:t>
            </w:r>
          </w:p>
          <w:p w:rsidR="00221E3D" w:rsidRPr="00E77637" w:rsidRDefault="00221E3D" w:rsidP="00E77637">
            <w:pPr>
              <w:numPr>
                <w:ilvl w:val="0"/>
                <w:numId w:val="11"/>
              </w:numPr>
              <w:tabs>
                <w:tab w:val="left" w:pos="425"/>
              </w:tabs>
              <w:autoSpaceDE w:val="0"/>
              <w:autoSpaceDN w:val="0"/>
              <w:adjustRightInd w:val="0"/>
              <w:ind w:right="238"/>
              <w:rPr>
                <w:rFonts w:cs="Arial"/>
                <w:color w:val="000000"/>
              </w:rPr>
            </w:pPr>
            <w:r>
              <w:t xml:space="preserve">What structural elements do biographies share? </w:t>
            </w:r>
          </w:p>
          <w:p w:rsidR="00E212C4" w:rsidRPr="00E77637" w:rsidRDefault="00A63F39" w:rsidP="00E77637">
            <w:pPr>
              <w:pStyle w:val="Default"/>
              <w:numPr>
                <w:ilvl w:val="0"/>
                <w:numId w:val="11"/>
              </w:numPr>
              <w:tabs>
                <w:tab w:val="left" w:pos="425"/>
              </w:tabs>
              <w:ind w:right="238"/>
              <w:rPr>
                <w:sz w:val="20"/>
                <w:szCs w:val="20"/>
              </w:rPr>
            </w:pPr>
            <w:r>
              <w:rPr>
                <w:sz w:val="20"/>
                <w:szCs w:val="20"/>
              </w:rPr>
              <w:t>What makes a good narrative?</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Pr="006D66B0" w:rsidRDefault="007372AE" w:rsidP="001A6F86">
            <w:pPr>
              <w:rPr>
                <w:rFonts w:cs="Arial"/>
                <w:bCs/>
              </w:rPr>
            </w:pPr>
            <w:r>
              <w:rPr>
                <w:rFonts w:cs="Arial"/>
                <w:b/>
                <w:bCs/>
              </w:rPr>
              <w:t>Teaching Notes:</w:t>
            </w:r>
            <w:r w:rsidR="006D66B0">
              <w:rPr>
                <w:rFonts w:cs="Arial"/>
                <w:b/>
                <w:bCs/>
              </w:rPr>
              <w:t xml:space="preserve"> </w:t>
            </w:r>
            <w:r w:rsidR="006D66B0">
              <w:rPr>
                <w:rFonts w:cs="Arial"/>
                <w:bCs/>
              </w:rPr>
              <w:t xml:space="preserve">The purpose of this unit is to expose students to the genre of </w:t>
            </w:r>
            <w:r w:rsidR="001D2831">
              <w:rPr>
                <w:rFonts w:cs="Arial"/>
                <w:bCs/>
              </w:rPr>
              <w:t xml:space="preserve">literary </w:t>
            </w:r>
            <w:r w:rsidR="006D66B0">
              <w:rPr>
                <w:rFonts w:cs="Arial"/>
                <w:bCs/>
              </w:rPr>
              <w:t>nonfiction through the teaching of textual elements and the reading of various texts. Students will analyze the texts to transfer the practices of good authors to their own personal narratives.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221E3D" w:rsidRPr="00221E3D" w:rsidRDefault="00221E3D" w:rsidP="00221E3D">
            <w:pPr>
              <w:ind w:left="720"/>
              <w:rPr>
                <w:rFonts w:cs="Arial"/>
                <w:bCs/>
              </w:rPr>
            </w:pPr>
            <w:r>
              <w:rPr>
                <w:rFonts w:cs="Arial"/>
                <w:b/>
                <w:bCs/>
              </w:rPr>
              <w:t xml:space="preserve">Week one: </w:t>
            </w:r>
            <w:r w:rsidR="00EB0D1B">
              <w:rPr>
                <w:rFonts w:cs="Arial"/>
                <w:bCs/>
              </w:rPr>
              <w:t>Introduce the unit by making connections through the use of scrapbooks, picture albums, or movies that are familiar to students. Explain the basics of the genre by using excerpts and providing a graphic organizer to share the elements of the types of nonfiction writing.</w:t>
            </w:r>
          </w:p>
          <w:p w:rsidR="00221E3D" w:rsidRPr="00EB0D1B" w:rsidRDefault="00221E3D" w:rsidP="00221E3D">
            <w:pPr>
              <w:ind w:left="720"/>
              <w:rPr>
                <w:rFonts w:cs="Arial"/>
                <w:bCs/>
              </w:rPr>
            </w:pPr>
            <w:r>
              <w:rPr>
                <w:rFonts w:cs="Arial"/>
                <w:b/>
                <w:bCs/>
              </w:rPr>
              <w:t>Week two:</w:t>
            </w:r>
            <w:r w:rsidR="00EB0D1B">
              <w:rPr>
                <w:rFonts w:cs="Arial"/>
                <w:b/>
                <w:bCs/>
              </w:rPr>
              <w:t xml:space="preserve"> </w:t>
            </w:r>
            <w:r w:rsidR="00EB0D1B">
              <w:rPr>
                <w:rFonts w:cs="Arial"/>
                <w:bCs/>
              </w:rPr>
              <w:t>Analyze nonfiction literature using text selections. Emphasize text structure and author’s purpose.</w:t>
            </w:r>
          </w:p>
          <w:p w:rsidR="00221E3D" w:rsidRPr="00DA67CA" w:rsidRDefault="00221E3D" w:rsidP="00221E3D">
            <w:pPr>
              <w:ind w:left="720"/>
              <w:rPr>
                <w:rFonts w:cs="Arial"/>
                <w:bCs/>
              </w:rPr>
            </w:pPr>
            <w:r>
              <w:rPr>
                <w:rFonts w:cs="Arial"/>
                <w:b/>
                <w:bCs/>
              </w:rPr>
              <w:t>Week three:</w:t>
            </w:r>
            <w:r w:rsidR="00EB0D1B">
              <w:rPr>
                <w:rFonts w:cs="Arial"/>
                <w:b/>
                <w:bCs/>
              </w:rPr>
              <w:t xml:space="preserve"> </w:t>
            </w:r>
            <w:r w:rsidR="00DA67CA">
              <w:rPr>
                <w:rFonts w:cs="Arial"/>
                <w:bCs/>
              </w:rPr>
              <w:t>Begin pre-writing with a personal narrative prompt; students create a draft of the personal narrative.</w:t>
            </w:r>
          </w:p>
          <w:p w:rsidR="00221E3D" w:rsidRPr="00DA67CA" w:rsidRDefault="00221E3D" w:rsidP="00221E3D">
            <w:pPr>
              <w:ind w:left="720"/>
              <w:rPr>
                <w:rFonts w:cs="Arial"/>
                <w:bCs/>
              </w:rPr>
            </w:pPr>
            <w:r>
              <w:rPr>
                <w:rFonts w:cs="Arial"/>
                <w:b/>
                <w:bCs/>
              </w:rPr>
              <w:t>Week four:</w:t>
            </w:r>
            <w:r w:rsidR="00DA67CA">
              <w:rPr>
                <w:rFonts w:cs="Arial"/>
                <w:b/>
                <w:bCs/>
              </w:rPr>
              <w:t xml:space="preserve"> </w:t>
            </w:r>
            <w:r w:rsidR="00DA67CA">
              <w:rPr>
                <w:rFonts w:cs="Arial"/>
                <w:bCs/>
              </w:rPr>
              <w:t>Continue with the per</w:t>
            </w:r>
            <w:r w:rsidR="006D66B0">
              <w:rPr>
                <w:rFonts w:cs="Arial"/>
                <w:bCs/>
              </w:rPr>
              <w:t>sonal narrative writing process: revising, editing, final draft and publishing.</w:t>
            </w:r>
          </w:p>
          <w:p w:rsidR="007372AE" w:rsidRDefault="007372AE" w:rsidP="001A6F86">
            <w:pPr>
              <w:rPr>
                <w:rFonts w:cs="Arial"/>
                <w:b/>
                <w:bCs/>
              </w:rPr>
            </w:pPr>
          </w:p>
          <w:p w:rsidR="007372AE" w:rsidRPr="002A4E5E" w:rsidRDefault="007372AE" w:rsidP="001A6F86">
            <w:pPr>
              <w:rPr>
                <w:rFonts w:cs="Arial"/>
                <w:bCs/>
              </w:rPr>
            </w:pPr>
            <w:r>
              <w:rPr>
                <w:rFonts w:cs="Arial"/>
                <w:b/>
                <w:bCs/>
              </w:rPr>
              <w:t>Student Vocabulary:</w:t>
            </w:r>
            <w:r w:rsidR="002A4E5E">
              <w:rPr>
                <w:rFonts w:cs="Arial"/>
                <w:b/>
                <w:bCs/>
              </w:rPr>
              <w:t xml:space="preserve"> </w:t>
            </w:r>
            <w:r w:rsidR="002A4E5E" w:rsidRPr="002A4E5E">
              <w:rPr>
                <w:rFonts w:cs="Arial"/>
                <w:bCs/>
              </w:rPr>
              <w:t>(Terms in bold are included in glossary of literary terms)</w:t>
            </w:r>
          </w:p>
          <w:p w:rsidR="00EB0D1B" w:rsidRPr="00EB0D1B" w:rsidRDefault="00EB0D1B" w:rsidP="001A6F86">
            <w:pPr>
              <w:rPr>
                <w:rFonts w:cs="Arial"/>
                <w:bCs/>
              </w:rPr>
            </w:pPr>
            <w:r w:rsidRPr="00291906">
              <w:rPr>
                <w:rFonts w:cs="Arial"/>
                <w:b/>
                <w:bCs/>
              </w:rPr>
              <w:t>Anecdote</w:t>
            </w:r>
            <w:r>
              <w:rPr>
                <w:rFonts w:cs="Arial"/>
                <w:bCs/>
              </w:rPr>
              <w:t xml:space="preserve">, </w:t>
            </w:r>
            <w:r w:rsidRPr="00291906">
              <w:rPr>
                <w:rFonts w:cs="Arial"/>
                <w:b/>
                <w:bCs/>
              </w:rPr>
              <w:t>memoir</w:t>
            </w:r>
            <w:r>
              <w:rPr>
                <w:rFonts w:cs="Arial"/>
                <w:bCs/>
              </w:rPr>
              <w:t xml:space="preserve">, </w:t>
            </w:r>
            <w:r w:rsidRPr="00291906">
              <w:rPr>
                <w:rFonts w:cs="Arial"/>
                <w:b/>
                <w:bCs/>
              </w:rPr>
              <w:t>autobiography</w:t>
            </w:r>
            <w:r>
              <w:rPr>
                <w:rFonts w:cs="Arial"/>
                <w:bCs/>
              </w:rPr>
              <w:t xml:space="preserve">, chronological order, </w:t>
            </w:r>
            <w:r w:rsidRPr="00291906">
              <w:rPr>
                <w:rFonts w:cs="Arial"/>
                <w:b/>
                <w:bCs/>
              </w:rPr>
              <w:t>narrative</w:t>
            </w:r>
            <w:r w:rsidR="00291906" w:rsidRPr="00291906">
              <w:rPr>
                <w:rFonts w:cs="Arial"/>
                <w:b/>
                <w:bCs/>
              </w:rPr>
              <w:t xml:space="preserve"> nonfiction</w:t>
            </w:r>
            <w:r>
              <w:rPr>
                <w:rFonts w:cs="Arial"/>
                <w:bCs/>
              </w:rPr>
              <w:t xml:space="preserve">, </w:t>
            </w:r>
            <w:r w:rsidRPr="00291906">
              <w:rPr>
                <w:rFonts w:cs="Arial"/>
                <w:b/>
                <w:bCs/>
              </w:rPr>
              <w:t>nonfiction</w:t>
            </w:r>
            <w:r>
              <w:rPr>
                <w:rFonts w:cs="Arial"/>
                <w:bCs/>
              </w:rPr>
              <w:t xml:space="preserve">, </w:t>
            </w:r>
            <w:r w:rsidRPr="00291906">
              <w:rPr>
                <w:rFonts w:cs="Arial"/>
                <w:b/>
                <w:bCs/>
              </w:rPr>
              <w:t>biography</w:t>
            </w:r>
            <w:r>
              <w:rPr>
                <w:rFonts w:cs="Arial"/>
                <w:bCs/>
              </w:rPr>
              <w:t xml:space="preserve">, fictional adaptation, </w:t>
            </w:r>
            <w:r w:rsidRPr="002A4E5E">
              <w:rPr>
                <w:rFonts w:cs="Arial"/>
                <w:b/>
                <w:bCs/>
              </w:rPr>
              <w:t>theme</w:t>
            </w:r>
            <w:r>
              <w:rPr>
                <w:rFonts w:cs="Arial"/>
                <w:bCs/>
              </w:rPr>
              <w:t xml:space="preserve">, </w:t>
            </w:r>
            <w:r w:rsidR="00855A42">
              <w:rPr>
                <w:rFonts w:cs="Arial"/>
                <w:bCs/>
              </w:rPr>
              <w:t xml:space="preserve">documentary, newspaper article, editorial, magazine article, </w:t>
            </w:r>
            <w:r w:rsidR="00855A42" w:rsidRPr="002A4E5E">
              <w:rPr>
                <w:rFonts w:cs="Arial"/>
                <w:b/>
                <w:bCs/>
              </w:rPr>
              <w:t>speech</w:t>
            </w:r>
            <w:r w:rsidR="00855A42">
              <w:rPr>
                <w:rFonts w:cs="Arial"/>
                <w:bCs/>
              </w:rPr>
              <w:t>, purpose, audience</w:t>
            </w:r>
            <w:r w:rsidR="002A4E5E">
              <w:rPr>
                <w:rFonts w:cs="Arial"/>
                <w:bCs/>
              </w:rPr>
              <w:t xml:space="preserve">, </w:t>
            </w:r>
            <w:r w:rsidR="002A4E5E" w:rsidRPr="002A4E5E">
              <w:rPr>
                <w:rFonts w:cs="Arial"/>
                <w:b/>
                <w:bCs/>
              </w:rPr>
              <w:t>personal essay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2A3632"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291906" w:rsidP="00291906">
            <w:pPr>
              <w:pStyle w:val="ListParagraph"/>
              <w:numPr>
                <w:ilvl w:val="0"/>
                <w:numId w:val="13"/>
              </w:numPr>
              <w:rPr>
                <w:bCs/>
              </w:rPr>
            </w:pPr>
            <w:r>
              <w:rPr>
                <w:bCs/>
              </w:rPr>
              <w:t>Elements of nonfiction: autobiography, biography, memoir –p. 778</w:t>
            </w:r>
          </w:p>
          <w:p w:rsidR="00291906" w:rsidRDefault="00291906" w:rsidP="00291906">
            <w:pPr>
              <w:pStyle w:val="ListParagraph"/>
              <w:numPr>
                <w:ilvl w:val="0"/>
                <w:numId w:val="13"/>
              </w:numPr>
              <w:rPr>
                <w:bCs/>
              </w:rPr>
            </w:pPr>
            <w:r>
              <w:rPr>
                <w:bCs/>
              </w:rPr>
              <w:t>Reader’s Workshop: Teacher choice of text(s)</w:t>
            </w:r>
          </w:p>
          <w:p w:rsidR="00291906" w:rsidRPr="00291906" w:rsidRDefault="00291906" w:rsidP="00291906">
            <w:pPr>
              <w:pStyle w:val="ListParagraph"/>
              <w:numPr>
                <w:ilvl w:val="0"/>
                <w:numId w:val="13"/>
              </w:numPr>
              <w:rPr>
                <w:bCs/>
              </w:rPr>
            </w:pPr>
            <w:r>
              <w:rPr>
                <w:bCs/>
              </w:rPr>
              <w:t>Writer’s Workshop: Personal narrative –p.880</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291906" w:rsidP="00291906">
            <w:pPr>
              <w:pStyle w:val="ListParagraph"/>
              <w:numPr>
                <w:ilvl w:val="0"/>
                <w:numId w:val="14"/>
              </w:numPr>
              <w:rPr>
                <w:bCs/>
              </w:rPr>
            </w:pPr>
            <w:r>
              <w:rPr>
                <w:bCs/>
              </w:rPr>
              <w:t>Media Smart DVD-Rom—Jackie Robinson documentary</w:t>
            </w:r>
          </w:p>
          <w:p w:rsidR="00291906" w:rsidRDefault="00F85E58" w:rsidP="00291906">
            <w:pPr>
              <w:pStyle w:val="ListParagraph"/>
              <w:numPr>
                <w:ilvl w:val="0"/>
                <w:numId w:val="14"/>
              </w:numPr>
              <w:rPr>
                <w:bCs/>
              </w:rPr>
            </w:pPr>
            <w:r>
              <w:rPr>
                <w:bCs/>
              </w:rPr>
              <w:t>Two hands lesson (personal experiences + personal beliefs)—Heidi Flynn, district resource</w:t>
            </w:r>
          </w:p>
          <w:p w:rsidR="00F85E58" w:rsidRDefault="00F85E58" w:rsidP="00291906">
            <w:pPr>
              <w:pStyle w:val="ListParagraph"/>
              <w:numPr>
                <w:ilvl w:val="0"/>
                <w:numId w:val="14"/>
              </w:numPr>
              <w:rPr>
                <w:bCs/>
              </w:rPr>
            </w:pPr>
            <w:r>
              <w:rPr>
                <w:bCs/>
              </w:rPr>
              <w:t>Life graph—</w:t>
            </w:r>
            <w:r w:rsidRPr="00F85E58">
              <w:rPr>
                <w:bCs/>
                <w:i/>
              </w:rPr>
              <w:t>Seeking Diversity</w:t>
            </w:r>
            <w:r>
              <w:rPr>
                <w:bCs/>
              </w:rPr>
              <w:t xml:space="preserve">, Linda </w:t>
            </w:r>
            <w:proofErr w:type="spellStart"/>
            <w:r>
              <w:rPr>
                <w:bCs/>
              </w:rPr>
              <w:t>Reif</w:t>
            </w:r>
            <w:proofErr w:type="spellEnd"/>
          </w:p>
          <w:p w:rsidR="00AC1498" w:rsidRDefault="00AC1498" w:rsidP="00291906">
            <w:pPr>
              <w:pStyle w:val="ListParagraph"/>
              <w:numPr>
                <w:ilvl w:val="0"/>
                <w:numId w:val="14"/>
              </w:numPr>
              <w:rPr>
                <w:bCs/>
              </w:rPr>
            </w:pPr>
            <w:r>
              <w:rPr>
                <w:bCs/>
                <w:i/>
              </w:rPr>
              <w:t>This I Belief</w:t>
            </w:r>
            <w:r>
              <w:rPr>
                <w:bCs/>
              </w:rPr>
              <w:t xml:space="preserve"> essays</w:t>
            </w:r>
          </w:p>
          <w:p w:rsidR="00AC1498" w:rsidRDefault="00AC1498" w:rsidP="00291906">
            <w:pPr>
              <w:pStyle w:val="ListParagraph"/>
              <w:numPr>
                <w:ilvl w:val="0"/>
                <w:numId w:val="14"/>
              </w:numPr>
              <w:rPr>
                <w:bCs/>
              </w:rPr>
            </w:pPr>
            <w:r>
              <w:rPr>
                <w:bCs/>
              </w:rPr>
              <w:t>Students bring item that represents a memory; conduct a gallery walk sharing items with memories</w:t>
            </w:r>
          </w:p>
          <w:p w:rsidR="00AC1498" w:rsidRPr="00291906" w:rsidRDefault="00AC1498" w:rsidP="00291906">
            <w:pPr>
              <w:pStyle w:val="ListParagraph"/>
              <w:numPr>
                <w:ilvl w:val="0"/>
                <w:numId w:val="14"/>
              </w:numPr>
              <w:rPr>
                <w:bCs/>
              </w:rPr>
            </w:pPr>
            <w:r>
              <w:rPr>
                <w:bCs/>
              </w:rPr>
              <w:t>Use Audacity (computer program) so students can record audio of personal narrative/memoir</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2A3632"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13015E" w:rsidRDefault="0013015E" w:rsidP="0013015E">
            <w:pPr>
              <w:rPr>
                <w:rFonts w:cs="Arial"/>
                <w:b/>
              </w:rPr>
            </w:pPr>
            <w:r>
              <w:rPr>
                <w:rFonts w:cs="Arial"/>
                <w:b/>
              </w:rPr>
              <w:t>INTERACTIVE READER:</w:t>
            </w:r>
          </w:p>
          <w:p w:rsidR="0013015E" w:rsidRDefault="00BB0100" w:rsidP="00F0405F">
            <w:pPr>
              <w:ind w:left="720"/>
              <w:rPr>
                <w:rFonts w:cs="Arial"/>
              </w:rPr>
            </w:pPr>
            <w:r>
              <w:rPr>
                <w:rFonts w:cs="Arial"/>
              </w:rPr>
              <w:t>“Eleanor Roosevelt”</w:t>
            </w:r>
          </w:p>
          <w:p w:rsidR="00BB0100" w:rsidRDefault="00BB0100" w:rsidP="00BB0100">
            <w:pPr>
              <w:ind w:left="720"/>
              <w:rPr>
                <w:rFonts w:cs="Arial"/>
              </w:rPr>
            </w:pPr>
            <w:r>
              <w:rPr>
                <w:rFonts w:cs="Arial"/>
              </w:rPr>
              <w:t xml:space="preserve">“Letter to the President General of the daughters of the American Revolution” </w:t>
            </w:r>
          </w:p>
          <w:p w:rsidR="00BB0100" w:rsidRDefault="00BB0100" w:rsidP="00BB0100">
            <w:pPr>
              <w:ind w:left="720"/>
              <w:rPr>
                <w:rFonts w:cs="Arial"/>
              </w:rPr>
            </w:pPr>
            <w:r>
              <w:rPr>
                <w:rFonts w:cs="Arial"/>
              </w:rPr>
              <w:t xml:space="preserve">from </w:t>
            </w:r>
            <w:r>
              <w:rPr>
                <w:rFonts w:cs="Arial"/>
                <w:i/>
              </w:rPr>
              <w:t>The Autobiography of Eleanor Roosevelt</w:t>
            </w:r>
            <w:r>
              <w:rPr>
                <w:rFonts w:cs="Arial"/>
              </w:rPr>
              <w:t xml:space="preserve"> </w:t>
            </w:r>
          </w:p>
          <w:p w:rsidR="00BB0100" w:rsidRDefault="00BB0100" w:rsidP="00BB0100">
            <w:pPr>
              <w:ind w:left="720"/>
              <w:rPr>
                <w:rFonts w:cs="Arial"/>
              </w:rPr>
            </w:pPr>
            <w:r>
              <w:rPr>
                <w:rFonts w:cs="Arial"/>
              </w:rPr>
              <w:t xml:space="preserve">from </w:t>
            </w:r>
            <w:r>
              <w:rPr>
                <w:rFonts w:cs="Arial"/>
                <w:i/>
              </w:rPr>
              <w:t>It’s Not About the Bike</w:t>
            </w:r>
          </w:p>
          <w:p w:rsidR="00BB0100" w:rsidRDefault="00BB0100" w:rsidP="00855A42">
            <w:pPr>
              <w:ind w:left="720"/>
              <w:rPr>
                <w:rFonts w:cs="Arial"/>
              </w:rPr>
            </w:pPr>
            <w:r>
              <w:rPr>
                <w:rFonts w:cs="Arial"/>
              </w:rPr>
              <w:t>from “23 Days in July”</w:t>
            </w:r>
          </w:p>
          <w:p w:rsidR="00BB0100" w:rsidRDefault="00BB0100" w:rsidP="00BB0100">
            <w:pPr>
              <w:ind w:left="720"/>
              <w:rPr>
                <w:rFonts w:cs="Arial"/>
              </w:rPr>
            </w:pPr>
            <w:r>
              <w:rPr>
                <w:rFonts w:cs="Arial"/>
              </w:rPr>
              <w:t xml:space="preserve">from “The War Diary of Clara Barton” </w:t>
            </w:r>
          </w:p>
          <w:p w:rsidR="00BB0100" w:rsidRDefault="00BB0100" w:rsidP="00F0405F">
            <w:pPr>
              <w:ind w:left="720"/>
              <w:rPr>
                <w:rFonts w:cs="Arial"/>
                <w:b/>
              </w:rPr>
            </w:pPr>
          </w:p>
          <w:p w:rsidR="0013015E" w:rsidRDefault="0013015E" w:rsidP="0013015E">
            <w:pPr>
              <w:rPr>
                <w:rFonts w:cs="Arial"/>
                <w:b/>
              </w:rPr>
            </w:pPr>
            <w:r>
              <w:rPr>
                <w:rFonts w:cs="Arial"/>
                <w:b/>
              </w:rPr>
              <w:t>TEXTBOOK:</w:t>
            </w:r>
          </w:p>
          <w:p w:rsidR="009F6593" w:rsidRDefault="009F6593" w:rsidP="007673DC">
            <w:pPr>
              <w:ind w:left="720"/>
              <w:rPr>
                <w:rFonts w:cs="Arial"/>
              </w:rPr>
            </w:pPr>
            <w:r>
              <w:rPr>
                <w:rFonts w:cs="Arial"/>
              </w:rPr>
              <w:t>Reader’s Workshop: Biography and Au</w:t>
            </w:r>
            <w:r w:rsidR="006D66B0">
              <w:rPr>
                <w:rFonts w:cs="Arial"/>
              </w:rPr>
              <w:t>tobiography – p</w:t>
            </w:r>
            <w:r>
              <w:rPr>
                <w:rFonts w:cs="Arial"/>
              </w:rPr>
              <w:t>. 778</w:t>
            </w:r>
          </w:p>
          <w:p w:rsidR="007673DC" w:rsidRDefault="007673DC" w:rsidP="007673DC">
            <w:pPr>
              <w:ind w:left="720"/>
              <w:rPr>
                <w:rFonts w:cs="Arial"/>
              </w:rPr>
            </w:pPr>
            <w:r>
              <w:rPr>
                <w:rFonts w:cs="Arial"/>
              </w:rPr>
              <w:t>f</w:t>
            </w:r>
            <w:r w:rsidR="006D66B0">
              <w:rPr>
                <w:rFonts w:cs="Arial"/>
              </w:rPr>
              <w:t>rom “Exploring the Titanic” – p</w:t>
            </w:r>
            <w:r>
              <w:rPr>
                <w:rFonts w:cs="Arial"/>
              </w:rPr>
              <w:t>. 102</w:t>
            </w:r>
          </w:p>
          <w:p w:rsidR="007673DC" w:rsidRDefault="007673DC" w:rsidP="007673DC">
            <w:pPr>
              <w:ind w:left="720"/>
              <w:rPr>
                <w:rFonts w:cs="Arial"/>
              </w:rPr>
            </w:pPr>
            <w:r>
              <w:rPr>
                <w:rFonts w:cs="Arial"/>
              </w:rPr>
              <w:t>f</w:t>
            </w:r>
            <w:r w:rsidR="006D66B0">
              <w:rPr>
                <w:rFonts w:cs="Arial"/>
              </w:rPr>
              <w:t>rom “An American Childhood” – p</w:t>
            </w:r>
            <w:r>
              <w:rPr>
                <w:rFonts w:cs="Arial"/>
              </w:rPr>
              <w:t>. 122</w:t>
            </w:r>
          </w:p>
          <w:p w:rsidR="007673DC" w:rsidRDefault="007673DC" w:rsidP="007673DC">
            <w:pPr>
              <w:ind w:left="720"/>
              <w:rPr>
                <w:rFonts w:cs="Arial"/>
              </w:rPr>
            </w:pPr>
            <w:r>
              <w:rPr>
                <w:rFonts w:cs="Arial"/>
              </w:rPr>
              <w:t>“Encounter w</w:t>
            </w:r>
            <w:r w:rsidR="006D66B0">
              <w:rPr>
                <w:rFonts w:cs="Arial"/>
              </w:rPr>
              <w:t>ith Martin Luther King Jr.” – p</w:t>
            </w:r>
            <w:r>
              <w:rPr>
                <w:rFonts w:cs="Arial"/>
              </w:rPr>
              <w:t>. 266 (from “The Papers</w:t>
            </w:r>
            <w:r w:rsidR="006D66B0">
              <w:rPr>
                <w:rFonts w:cs="Arial"/>
              </w:rPr>
              <w:t xml:space="preserve"> of Martin Luther King Jr.” – p</w:t>
            </w:r>
            <w:r>
              <w:rPr>
                <w:rFonts w:cs="Arial"/>
              </w:rPr>
              <w:t>. 275)</w:t>
            </w:r>
          </w:p>
          <w:p w:rsidR="007673DC" w:rsidRDefault="006D66B0" w:rsidP="007673DC">
            <w:pPr>
              <w:ind w:left="720"/>
              <w:rPr>
                <w:rFonts w:cs="Arial"/>
              </w:rPr>
            </w:pPr>
            <w:r>
              <w:rPr>
                <w:rFonts w:cs="Arial"/>
              </w:rPr>
              <w:t>“Dirk the Protector” – p</w:t>
            </w:r>
            <w:r w:rsidR="007673DC">
              <w:rPr>
                <w:rFonts w:cs="Arial"/>
              </w:rPr>
              <w:t>. 276</w:t>
            </w:r>
          </w:p>
          <w:p w:rsidR="009F6593" w:rsidRDefault="009F6593" w:rsidP="007673DC">
            <w:pPr>
              <w:ind w:left="720"/>
              <w:rPr>
                <w:rFonts w:cs="Arial"/>
              </w:rPr>
            </w:pPr>
            <w:r>
              <w:rPr>
                <w:rFonts w:cs="Arial"/>
              </w:rPr>
              <w:t>“Eleanor Roosevelt”</w:t>
            </w:r>
            <w:r w:rsidR="006D66B0">
              <w:rPr>
                <w:rFonts w:cs="Arial"/>
              </w:rPr>
              <w:t xml:space="preserve"> – p</w:t>
            </w:r>
            <w:r>
              <w:rPr>
                <w:rFonts w:cs="Arial"/>
              </w:rPr>
              <w:t>. 784</w:t>
            </w:r>
          </w:p>
          <w:p w:rsidR="009F6593" w:rsidRDefault="009F6593" w:rsidP="007673DC">
            <w:pPr>
              <w:ind w:left="720"/>
              <w:rPr>
                <w:rFonts w:cs="Arial"/>
              </w:rPr>
            </w:pPr>
            <w:r>
              <w:rPr>
                <w:rFonts w:cs="Arial"/>
              </w:rPr>
              <w:t xml:space="preserve">“Letter to the President </w:t>
            </w:r>
            <w:r w:rsidR="007673DC">
              <w:rPr>
                <w:rFonts w:cs="Arial"/>
              </w:rPr>
              <w:t xml:space="preserve">General of the daughters of the American </w:t>
            </w:r>
            <w:r w:rsidR="00BB0100">
              <w:rPr>
                <w:rFonts w:cs="Arial"/>
              </w:rPr>
              <w:t>R</w:t>
            </w:r>
            <w:r w:rsidR="006D66B0">
              <w:rPr>
                <w:rFonts w:cs="Arial"/>
              </w:rPr>
              <w:t>evolution” – p</w:t>
            </w:r>
            <w:r w:rsidR="007673DC">
              <w:rPr>
                <w:rFonts w:cs="Arial"/>
              </w:rPr>
              <w:t>. 800</w:t>
            </w:r>
          </w:p>
          <w:p w:rsidR="007673DC" w:rsidRDefault="007673DC" w:rsidP="007673DC">
            <w:pPr>
              <w:ind w:left="720"/>
              <w:rPr>
                <w:rFonts w:cs="Arial"/>
              </w:rPr>
            </w:pPr>
            <w:r>
              <w:rPr>
                <w:rFonts w:cs="Arial"/>
              </w:rPr>
              <w:t xml:space="preserve">from </w:t>
            </w:r>
            <w:r>
              <w:rPr>
                <w:rFonts w:cs="Arial"/>
                <w:i/>
              </w:rPr>
              <w:t>The Autobiography of Eleanor Roosevelt</w:t>
            </w:r>
            <w:r w:rsidR="006D66B0">
              <w:rPr>
                <w:rFonts w:cs="Arial"/>
              </w:rPr>
              <w:t xml:space="preserve"> – p</w:t>
            </w:r>
            <w:r>
              <w:rPr>
                <w:rFonts w:cs="Arial"/>
              </w:rPr>
              <w:t>. 802</w:t>
            </w:r>
          </w:p>
          <w:p w:rsidR="007673DC" w:rsidRDefault="006D66B0" w:rsidP="007673DC">
            <w:pPr>
              <w:ind w:left="720"/>
              <w:rPr>
                <w:rFonts w:cs="Arial"/>
              </w:rPr>
            </w:pPr>
            <w:r>
              <w:rPr>
                <w:rFonts w:cs="Arial"/>
              </w:rPr>
              <w:t>“Names” – p</w:t>
            </w:r>
            <w:r w:rsidR="007673DC">
              <w:rPr>
                <w:rFonts w:cs="Arial"/>
              </w:rPr>
              <w:t>. 804</w:t>
            </w:r>
          </w:p>
          <w:p w:rsidR="006D66B0" w:rsidRDefault="00855A42" w:rsidP="007673DC">
            <w:pPr>
              <w:ind w:left="720"/>
              <w:rPr>
                <w:rFonts w:cs="Arial"/>
              </w:rPr>
            </w:pPr>
            <w:r>
              <w:rPr>
                <w:rFonts w:cs="Arial"/>
              </w:rPr>
              <w:t xml:space="preserve">from </w:t>
            </w:r>
            <w:r w:rsidR="007673DC">
              <w:rPr>
                <w:rFonts w:cs="Arial"/>
                <w:i/>
              </w:rPr>
              <w:t>It’s Not About the Bike</w:t>
            </w:r>
            <w:r w:rsidR="006D66B0">
              <w:rPr>
                <w:rFonts w:cs="Arial"/>
              </w:rPr>
              <w:t xml:space="preserve"> – p. 816</w:t>
            </w:r>
          </w:p>
          <w:p w:rsidR="007673DC" w:rsidRDefault="007673DC" w:rsidP="007673DC">
            <w:pPr>
              <w:ind w:left="720"/>
              <w:rPr>
                <w:rFonts w:cs="Arial"/>
              </w:rPr>
            </w:pPr>
            <w:r>
              <w:rPr>
                <w:rFonts w:cs="Arial"/>
              </w:rPr>
              <w:t>from “23 Days in July” – pg. 820</w:t>
            </w:r>
          </w:p>
          <w:p w:rsidR="00855A42" w:rsidRDefault="00855A42" w:rsidP="007673DC">
            <w:pPr>
              <w:ind w:left="720"/>
              <w:rPr>
                <w:rFonts w:cs="Arial"/>
              </w:rPr>
            </w:pPr>
            <w:r>
              <w:rPr>
                <w:rFonts w:cs="Arial"/>
              </w:rPr>
              <w:t>“Malcolm X: By Any Means Necessary” –p. 826</w:t>
            </w:r>
          </w:p>
          <w:p w:rsidR="00855A42" w:rsidRDefault="007673DC" w:rsidP="007673DC">
            <w:pPr>
              <w:ind w:left="720"/>
              <w:rPr>
                <w:rFonts w:cs="Arial"/>
              </w:rPr>
            </w:pPr>
            <w:r>
              <w:rPr>
                <w:rFonts w:cs="Arial"/>
              </w:rPr>
              <w:t>“T</w:t>
            </w:r>
            <w:r w:rsidR="00855A42">
              <w:rPr>
                <w:rFonts w:cs="Arial"/>
              </w:rPr>
              <w:t xml:space="preserve">he Noble Experiment” – pg. 832 </w:t>
            </w:r>
          </w:p>
          <w:p w:rsidR="00855A42" w:rsidRDefault="007673DC" w:rsidP="007673DC">
            <w:pPr>
              <w:ind w:left="720"/>
              <w:rPr>
                <w:rFonts w:cs="Arial"/>
              </w:rPr>
            </w:pPr>
            <w:r>
              <w:rPr>
                <w:rFonts w:cs="Arial"/>
              </w:rPr>
              <w:t>“Montreal S</w:t>
            </w:r>
            <w:r w:rsidR="00855A42">
              <w:rPr>
                <w:rFonts w:cs="Arial"/>
              </w:rPr>
              <w:t>igns Negro Shortstop” – p. 846</w:t>
            </w:r>
          </w:p>
          <w:p w:rsidR="007673DC" w:rsidRDefault="007673DC" w:rsidP="007673DC">
            <w:pPr>
              <w:ind w:left="720"/>
              <w:rPr>
                <w:rFonts w:cs="Arial"/>
              </w:rPr>
            </w:pPr>
            <w:r>
              <w:rPr>
                <w:rFonts w:cs="Arial"/>
              </w:rPr>
              <w:t xml:space="preserve"> “Robinson </w:t>
            </w:r>
            <w:r w:rsidR="00855A42">
              <w:rPr>
                <w:rFonts w:cs="Arial"/>
              </w:rPr>
              <w:t>Steals Home in Fifth” – p. 849</w:t>
            </w:r>
          </w:p>
          <w:p w:rsidR="007673DC" w:rsidRDefault="00855A42" w:rsidP="00855A42">
            <w:pPr>
              <w:ind w:left="720"/>
              <w:rPr>
                <w:rFonts w:cs="Arial"/>
              </w:rPr>
            </w:pPr>
            <w:r>
              <w:rPr>
                <w:rFonts w:cs="Arial"/>
              </w:rPr>
              <w:t>from “Jackie Robinson” – p</w:t>
            </w:r>
            <w:r w:rsidR="007673DC">
              <w:rPr>
                <w:rFonts w:cs="Arial"/>
              </w:rPr>
              <w:t>. 852</w:t>
            </w:r>
          </w:p>
          <w:p w:rsidR="007673DC" w:rsidRDefault="007673DC" w:rsidP="007673DC">
            <w:pPr>
              <w:ind w:left="720"/>
              <w:rPr>
                <w:rFonts w:cs="Arial"/>
              </w:rPr>
            </w:pPr>
            <w:r>
              <w:rPr>
                <w:rFonts w:cs="Arial"/>
              </w:rPr>
              <w:t xml:space="preserve">from “The War Diary of Clara Barton” – </w:t>
            </w:r>
            <w:r w:rsidR="00855A42">
              <w:rPr>
                <w:rFonts w:cs="Arial"/>
              </w:rPr>
              <w:t>p</w:t>
            </w:r>
            <w:r>
              <w:rPr>
                <w:rFonts w:cs="Arial"/>
              </w:rPr>
              <w:t>. 870</w:t>
            </w:r>
          </w:p>
          <w:p w:rsidR="007673DC" w:rsidRDefault="007673DC" w:rsidP="007673DC">
            <w:pPr>
              <w:ind w:left="720"/>
              <w:rPr>
                <w:rFonts w:cs="Arial"/>
              </w:rPr>
            </w:pPr>
            <w:r>
              <w:rPr>
                <w:rFonts w:cs="Arial"/>
              </w:rPr>
              <w:t>Writing W</w:t>
            </w:r>
            <w:r w:rsidR="00855A42">
              <w:rPr>
                <w:rFonts w:cs="Arial"/>
              </w:rPr>
              <w:t>orkshop: Personal Narrative – p</w:t>
            </w:r>
            <w:r>
              <w:rPr>
                <w:rFonts w:cs="Arial"/>
              </w:rPr>
              <w:t>. 880</w:t>
            </w:r>
          </w:p>
          <w:p w:rsidR="007673DC" w:rsidRDefault="007673DC" w:rsidP="007673DC">
            <w:pPr>
              <w:ind w:left="720"/>
              <w:rPr>
                <w:rFonts w:cs="Arial"/>
              </w:rPr>
            </w:pPr>
            <w:r>
              <w:rPr>
                <w:rFonts w:cs="Arial"/>
              </w:rPr>
              <w:t>Listening and Speaking Worksh</w:t>
            </w:r>
            <w:r w:rsidR="00855A42">
              <w:rPr>
                <w:rFonts w:cs="Arial"/>
              </w:rPr>
              <w:t>op: Conducting an Interview – p</w:t>
            </w:r>
            <w:r>
              <w:rPr>
                <w:rFonts w:cs="Arial"/>
              </w:rPr>
              <w:t>. 890</w:t>
            </w:r>
          </w:p>
          <w:p w:rsidR="00855A42" w:rsidRDefault="00855A42" w:rsidP="007673DC">
            <w:pPr>
              <w:ind w:left="720"/>
              <w:rPr>
                <w:rFonts w:cs="Arial"/>
              </w:rPr>
            </w:pPr>
            <w:r>
              <w:rPr>
                <w:rFonts w:cs="Arial"/>
              </w:rPr>
              <w:t>“East to the Dawn: The Life of Amelia Earhart” –p. 892</w:t>
            </w:r>
          </w:p>
          <w:p w:rsidR="004A74D2" w:rsidRDefault="004A74D2" w:rsidP="007673DC">
            <w:pPr>
              <w:ind w:left="720"/>
              <w:rPr>
                <w:rFonts w:cs="Arial"/>
              </w:rPr>
            </w:pPr>
          </w:p>
          <w:p w:rsidR="004A74D2" w:rsidRDefault="004A74D2" w:rsidP="004A74D2">
            <w:pPr>
              <w:rPr>
                <w:rFonts w:cs="Arial"/>
              </w:rPr>
            </w:pPr>
            <w:r>
              <w:rPr>
                <w:rFonts w:cs="Arial"/>
              </w:rPr>
              <w:t>Internet:</w:t>
            </w:r>
          </w:p>
          <w:p w:rsidR="004A74D2" w:rsidRDefault="004A74D2" w:rsidP="004A74D2">
            <w:pPr>
              <w:rPr>
                <w:rFonts w:cs="Arial"/>
              </w:rPr>
            </w:pPr>
            <w:hyperlink r:id="rId9" w:history="1">
              <w:r w:rsidRPr="00615DD6">
                <w:rPr>
                  <w:rStyle w:val="Hyperlink"/>
                  <w:rFonts w:cs="Arial"/>
                </w:rPr>
                <w:t>http://web2.jefferson.k12.ky.us/CCG/supp/MS_Memoir.PDF</w:t>
              </w:r>
            </w:hyperlink>
          </w:p>
          <w:p w:rsidR="004A74D2" w:rsidRDefault="004A74D2" w:rsidP="004A74D2">
            <w:pPr>
              <w:rPr>
                <w:rFonts w:cs="Arial"/>
              </w:rPr>
            </w:pPr>
            <w:hyperlink r:id="rId10" w:history="1">
              <w:r w:rsidRPr="00615DD6">
                <w:rPr>
                  <w:rStyle w:val="Hyperlink"/>
                  <w:rFonts w:cs="Arial"/>
                </w:rPr>
                <w:t>http://inkspell.homestead.com/memoir.html</w:t>
              </w:r>
            </w:hyperlink>
          </w:p>
          <w:p w:rsidR="004A74D2" w:rsidRDefault="004A74D2" w:rsidP="004A74D2">
            <w:pPr>
              <w:rPr>
                <w:rFonts w:cs="Arial"/>
              </w:rPr>
            </w:pPr>
            <w:hyperlink r:id="rId11" w:history="1">
              <w:r w:rsidRPr="00615DD6">
                <w:rPr>
                  <w:rStyle w:val="Hyperlink"/>
                  <w:rFonts w:cs="Arial"/>
                </w:rPr>
                <w:t>http://teacher.scholastic.com/writeit/memoir/teacher/</w:t>
              </w:r>
            </w:hyperlink>
          </w:p>
          <w:p w:rsidR="00103E3C" w:rsidRDefault="00103E3C" w:rsidP="004A74D2">
            <w:pPr>
              <w:rPr>
                <w:rFonts w:cs="Arial"/>
              </w:rPr>
            </w:pPr>
            <w:hyperlink r:id="rId12" w:history="1">
              <w:r w:rsidRPr="00615DD6">
                <w:rPr>
                  <w:rStyle w:val="Hyperlink"/>
                  <w:rFonts w:cs="Arial"/>
                </w:rPr>
                <w:t>http://www.lesn.appstate.edu/fryeem/RE5130/Memoir_Fall09.pdf</w:t>
              </w:r>
            </w:hyperlink>
          </w:p>
          <w:p w:rsidR="00103E3C" w:rsidRDefault="00103E3C" w:rsidP="004A74D2">
            <w:pPr>
              <w:rPr>
                <w:rFonts w:cs="Arial"/>
              </w:rPr>
            </w:pPr>
          </w:p>
          <w:p w:rsidR="00103E3C" w:rsidRDefault="00103E3C" w:rsidP="004A74D2">
            <w:pPr>
              <w:rPr>
                <w:rFonts w:cs="Arial"/>
              </w:rPr>
            </w:pPr>
          </w:p>
          <w:p w:rsidR="00103E3C" w:rsidRDefault="00103E3C" w:rsidP="004A74D2">
            <w:pPr>
              <w:rPr>
                <w:rFonts w:cs="Arial"/>
              </w:rPr>
            </w:pPr>
            <w:r>
              <w:rPr>
                <w:rFonts w:cs="Arial"/>
              </w:rPr>
              <w:t>Books for students:</w:t>
            </w:r>
          </w:p>
          <w:p w:rsidR="00103E3C" w:rsidRPr="00103E3C" w:rsidRDefault="00103E3C" w:rsidP="004A74D2">
            <w:pPr>
              <w:rPr>
                <w:rFonts w:cs="Arial"/>
              </w:rPr>
            </w:pPr>
          </w:p>
          <w:p w:rsidR="004A74D2" w:rsidRPr="00103E3C" w:rsidRDefault="00103E3C" w:rsidP="004A74D2">
            <w:pPr>
              <w:rPr>
                <w:rFonts w:cs="Arial"/>
                <w:bCs/>
              </w:rPr>
            </w:pPr>
            <w:r w:rsidRPr="00103E3C">
              <w:rPr>
                <w:rFonts w:cs="Arial"/>
                <w:bCs/>
              </w:rPr>
              <w:t xml:space="preserve">Cisneros, Sandra. </w:t>
            </w:r>
            <w:r w:rsidRPr="00103E3C">
              <w:rPr>
                <w:rFonts w:cs="Arial"/>
                <w:bCs/>
                <w:i/>
              </w:rPr>
              <w:t>The House on Mango Street</w:t>
            </w:r>
          </w:p>
          <w:p w:rsidR="00103E3C" w:rsidRPr="00103E3C" w:rsidRDefault="00103E3C" w:rsidP="004A74D2">
            <w:pPr>
              <w:rPr>
                <w:rFonts w:cs="Arial"/>
                <w:bCs/>
                <w:i/>
              </w:rPr>
            </w:pPr>
            <w:r w:rsidRPr="00103E3C">
              <w:rPr>
                <w:rFonts w:cs="Arial"/>
                <w:bCs/>
              </w:rPr>
              <w:t xml:space="preserve">Dahl, </w:t>
            </w:r>
            <w:proofErr w:type="spellStart"/>
            <w:r w:rsidRPr="00103E3C">
              <w:rPr>
                <w:rFonts w:cs="Arial"/>
                <w:bCs/>
              </w:rPr>
              <w:t>Roald</w:t>
            </w:r>
            <w:proofErr w:type="spellEnd"/>
            <w:r w:rsidRPr="00103E3C">
              <w:rPr>
                <w:rFonts w:cs="Arial"/>
                <w:bCs/>
              </w:rPr>
              <w:t xml:space="preserve">. </w:t>
            </w:r>
            <w:r w:rsidRPr="00103E3C">
              <w:rPr>
                <w:rFonts w:cs="Arial"/>
                <w:bCs/>
                <w:i/>
              </w:rPr>
              <w:t>Boy</w:t>
            </w:r>
          </w:p>
          <w:p w:rsidR="00103E3C" w:rsidRDefault="00103E3C" w:rsidP="004A74D2">
            <w:pPr>
              <w:rPr>
                <w:rFonts w:cs="Arial"/>
                <w:i/>
              </w:rPr>
            </w:pPr>
            <w:r w:rsidRPr="00103E3C">
              <w:rPr>
                <w:rFonts w:cs="Arial"/>
              </w:rPr>
              <w:t xml:space="preserve">Myers, Walter Dean. </w:t>
            </w:r>
            <w:r w:rsidRPr="00103E3C">
              <w:rPr>
                <w:rFonts w:cs="Arial"/>
                <w:i/>
              </w:rPr>
              <w:t>Bad Boy</w:t>
            </w:r>
          </w:p>
          <w:p w:rsidR="00103E3C" w:rsidRDefault="00103E3C" w:rsidP="004A74D2">
            <w:pPr>
              <w:rPr>
                <w:rFonts w:cs="Arial"/>
                <w:i/>
              </w:rPr>
            </w:pPr>
          </w:p>
          <w:p w:rsidR="00103E3C" w:rsidRDefault="00103E3C" w:rsidP="004A74D2">
            <w:pPr>
              <w:rPr>
                <w:rFonts w:cs="Arial"/>
              </w:rPr>
            </w:pPr>
            <w:r>
              <w:rPr>
                <w:rFonts w:cs="Arial"/>
              </w:rPr>
              <w:t>Professional books:</w:t>
            </w:r>
          </w:p>
          <w:p w:rsidR="00103E3C" w:rsidRPr="00103E3C" w:rsidRDefault="00103E3C" w:rsidP="004A74D2">
            <w:pPr>
              <w:rPr>
                <w:rFonts w:cs="Arial"/>
                <w:i/>
              </w:rPr>
            </w:pPr>
            <w:proofErr w:type="spellStart"/>
            <w:r>
              <w:rPr>
                <w:rFonts w:cs="Arial"/>
              </w:rPr>
              <w:t>Bomer</w:t>
            </w:r>
            <w:proofErr w:type="spellEnd"/>
            <w:r>
              <w:rPr>
                <w:rFonts w:cs="Arial"/>
              </w:rPr>
              <w:t xml:space="preserve">, Katherine. </w:t>
            </w:r>
            <w:r>
              <w:rPr>
                <w:rFonts w:cs="Arial"/>
                <w:i/>
              </w:rPr>
              <w:t xml:space="preserve">Writing a Life: </w:t>
            </w:r>
            <w:r w:rsidRPr="00103E3C">
              <w:rPr>
                <w:rFonts w:cs="Arial"/>
                <w:i/>
                <w:iCs/>
              </w:rPr>
              <w:t>Teaching Memoir to Sharpen Insight, Shape Meaning--and Triumph Over Tests</w:t>
            </w:r>
          </w:p>
          <w:p w:rsidR="00103E3C" w:rsidRDefault="009B4A30" w:rsidP="004A74D2">
            <w:pPr>
              <w:rPr>
                <w:rFonts w:cs="Arial"/>
                <w:i/>
              </w:rPr>
            </w:pPr>
            <w:r>
              <w:rPr>
                <w:rFonts w:cs="Arial"/>
              </w:rPr>
              <w:lastRenderedPageBreak/>
              <w:t xml:space="preserve">Kirby, Dan and Dawn. </w:t>
            </w:r>
            <w:r>
              <w:rPr>
                <w:rFonts w:cs="Arial"/>
                <w:i/>
              </w:rPr>
              <w:t>New Directions in Teaching Memoir</w:t>
            </w:r>
          </w:p>
          <w:p w:rsidR="009B4A30" w:rsidRDefault="009B4A30" w:rsidP="004A74D2">
            <w:pPr>
              <w:rPr>
                <w:rFonts w:cs="Arial"/>
                <w:i/>
              </w:rPr>
            </w:pPr>
            <w:r>
              <w:rPr>
                <w:rFonts w:cs="Arial"/>
              </w:rPr>
              <w:t xml:space="preserve">Finn, </w:t>
            </w:r>
            <w:proofErr w:type="spellStart"/>
            <w:r>
              <w:rPr>
                <w:rFonts w:cs="Arial"/>
              </w:rPr>
              <w:t>Perdita</w:t>
            </w:r>
            <w:proofErr w:type="spellEnd"/>
            <w:r>
              <w:rPr>
                <w:rFonts w:cs="Arial"/>
              </w:rPr>
              <w:t xml:space="preserve">. </w:t>
            </w:r>
            <w:r>
              <w:rPr>
                <w:rFonts w:cs="Arial"/>
                <w:i/>
              </w:rPr>
              <w:t>Teaching Memoir Writing</w:t>
            </w:r>
          </w:p>
          <w:p w:rsidR="009B4A30" w:rsidRDefault="009B4A30" w:rsidP="004A74D2">
            <w:pPr>
              <w:rPr>
                <w:rFonts w:cs="Arial"/>
                <w:i/>
              </w:rPr>
            </w:pPr>
            <w:r>
              <w:rPr>
                <w:rFonts w:cs="Arial"/>
              </w:rPr>
              <w:t xml:space="preserve">Fletcher, Ralph. </w:t>
            </w:r>
            <w:r>
              <w:rPr>
                <w:rFonts w:cs="Arial"/>
                <w:i/>
              </w:rPr>
              <w:t>How to Write Your Life Story</w:t>
            </w:r>
          </w:p>
          <w:p w:rsidR="00F85E58" w:rsidRDefault="00F85E58" w:rsidP="004A74D2">
            <w:pPr>
              <w:rPr>
                <w:rFonts w:cs="Arial"/>
                <w:i/>
              </w:rPr>
            </w:pPr>
          </w:p>
          <w:p w:rsidR="00F85E58" w:rsidRDefault="00F85E58" w:rsidP="004A74D2">
            <w:pPr>
              <w:rPr>
                <w:rFonts w:cs="Arial"/>
              </w:rPr>
            </w:pPr>
            <w:r>
              <w:rPr>
                <w:rFonts w:cs="Arial"/>
                <w:i/>
              </w:rPr>
              <w:t>Forrest Gump</w:t>
            </w:r>
            <w:r>
              <w:rPr>
                <w:rFonts w:cs="Arial"/>
              </w:rPr>
              <w:t>: (excerpt only—teacher should preview)</w:t>
            </w:r>
          </w:p>
          <w:p w:rsidR="00F85E58" w:rsidRPr="00F85E58" w:rsidRDefault="00F85E58" w:rsidP="004A74D2">
            <w:pPr>
              <w:rPr>
                <w:rFonts w:cs="Arial"/>
              </w:rPr>
            </w:pPr>
            <w:r>
              <w:rPr>
                <w:rFonts w:cs="Arial"/>
                <w:i/>
              </w:rPr>
              <w:t>Sandlot</w:t>
            </w:r>
            <w:r>
              <w:rPr>
                <w:rFonts w:cs="Arial"/>
              </w:rPr>
              <w:t>: (excerpt only—teacher should preview)</w:t>
            </w:r>
          </w:p>
          <w:p w:rsidR="009F6593" w:rsidRDefault="009F6593" w:rsidP="007673D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7673DC" w:rsidP="008B7920">
            <w:pPr>
              <w:rPr>
                <w:rFonts w:cs="Arial"/>
              </w:rPr>
            </w:pPr>
            <w:r>
              <w:rPr>
                <w:rFonts w:cs="Arial"/>
              </w:rPr>
              <w:t>Personal Narrative</w:t>
            </w:r>
          </w:p>
          <w:p w:rsidR="007F43C9" w:rsidRDefault="007F43C9" w:rsidP="008B7920">
            <w:pPr>
              <w:rPr>
                <w:rFonts w:cs="Arial"/>
              </w:rPr>
            </w:pPr>
            <w:r>
              <w:rPr>
                <w:rFonts w:cs="Arial"/>
              </w:rPr>
              <w:t>Personal Narrative Rubric: p. 888</w:t>
            </w:r>
          </w:p>
          <w:p w:rsidR="008B7920" w:rsidRDefault="007673DC" w:rsidP="007673DC">
            <w:pPr>
              <w:rPr>
                <w:rFonts w:cs="Arial"/>
              </w:rPr>
            </w:pPr>
            <w:r>
              <w:rPr>
                <w:rFonts w:cs="Arial"/>
              </w:rPr>
              <w:t>Interview</w:t>
            </w:r>
            <w:r w:rsidR="007F43C9">
              <w:rPr>
                <w:rFonts w:cs="Arial"/>
              </w:rPr>
              <w:t>: p. 890</w:t>
            </w:r>
          </w:p>
          <w:p w:rsidR="00A96C11" w:rsidDel="00A96C11" w:rsidRDefault="00A96C11" w:rsidP="007372AE">
            <w:pPr>
              <w:rPr>
                <w:rFonts w:cs="Arial"/>
              </w:rPr>
            </w:pPr>
          </w:p>
        </w:tc>
      </w:tr>
    </w:tbl>
    <w:p w:rsidR="001A6F86" w:rsidRDefault="001A6F86"/>
    <w:sectPr w:rsidR="001A6F86"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E58" w:rsidRDefault="00F85E58">
      <w:r>
        <w:separator/>
      </w:r>
    </w:p>
  </w:endnote>
  <w:endnote w:type="continuationSeparator" w:id="0">
    <w:p w:rsidR="00F85E58" w:rsidRDefault="00F85E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58" w:rsidRDefault="00F85E58"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3951A5">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E58" w:rsidRDefault="00F85E58">
      <w:r>
        <w:separator/>
      </w:r>
    </w:p>
  </w:footnote>
  <w:footnote w:type="continuationSeparator" w:id="0">
    <w:p w:rsidR="00F85E58" w:rsidRDefault="00F85E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9"/>
  </w:num>
  <w:num w:numId="3">
    <w:abstractNumId w:val="6"/>
  </w:num>
  <w:num w:numId="4">
    <w:abstractNumId w:val="8"/>
  </w:num>
  <w:num w:numId="5">
    <w:abstractNumId w:val="12"/>
  </w:num>
  <w:num w:numId="6">
    <w:abstractNumId w:val="0"/>
  </w:num>
  <w:num w:numId="7">
    <w:abstractNumId w:val="5"/>
  </w:num>
  <w:num w:numId="8">
    <w:abstractNumId w:val="4"/>
  </w:num>
  <w:num w:numId="9">
    <w:abstractNumId w:val="13"/>
  </w:num>
  <w:num w:numId="10">
    <w:abstractNumId w:val="7"/>
  </w:num>
  <w:num w:numId="11">
    <w:abstractNumId w:val="3"/>
  </w:num>
  <w:num w:numId="12">
    <w:abstractNumId w:val="10"/>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54F64"/>
    <w:rsid w:val="00077C42"/>
    <w:rsid w:val="000909B0"/>
    <w:rsid w:val="000D588A"/>
    <w:rsid w:val="000D5E51"/>
    <w:rsid w:val="000D6F04"/>
    <w:rsid w:val="000E29F9"/>
    <w:rsid w:val="000E5BD0"/>
    <w:rsid w:val="000F3D2E"/>
    <w:rsid w:val="00103E3C"/>
    <w:rsid w:val="0012518B"/>
    <w:rsid w:val="0013015E"/>
    <w:rsid w:val="00130BA4"/>
    <w:rsid w:val="00146CA5"/>
    <w:rsid w:val="00171A92"/>
    <w:rsid w:val="00192243"/>
    <w:rsid w:val="001A0B6D"/>
    <w:rsid w:val="001A6DC5"/>
    <w:rsid w:val="001A6F86"/>
    <w:rsid w:val="001D2831"/>
    <w:rsid w:val="001E0456"/>
    <w:rsid w:val="00221E3D"/>
    <w:rsid w:val="00222A78"/>
    <w:rsid w:val="002476FD"/>
    <w:rsid w:val="002521E7"/>
    <w:rsid w:val="002777FF"/>
    <w:rsid w:val="00291906"/>
    <w:rsid w:val="002A3632"/>
    <w:rsid w:val="002A4E5E"/>
    <w:rsid w:val="002A6F89"/>
    <w:rsid w:val="002B58F2"/>
    <w:rsid w:val="002E0850"/>
    <w:rsid w:val="002E7EB4"/>
    <w:rsid w:val="002F0D31"/>
    <w:rsid w:val="002F7F7B"/>
    <w:rsid w:val="00366C65"/>
    <w:rsid w:val="0037412A"/>
    <w:rsid w:val="003759FC"/>
    <w:rsid w:val="00381234"/>
    <w:rsid w:val="003951A5"/>
    <w:rsid w:val="003C30D0"/>
    <w:rsid w:val="003D1927"/>
    <w:rsid w:val="003F046B"/>
    <w:rsid w:val="003F3C5B"/>
    <w:rsid w:val="0040068D"/>
    <w:rsid w:val="00447A5C"/>
    <w:rsid w:val="00450307"/>
    <w:rsid w:val="00467538"/>
    <w:rsid w:val="00470F7B"/>
    <w:rsid w:val="004A55F9"/>
    <w:rsid w:val="004A74D2"/>
    <w:rsid w:val="004B4878"/>
    <w:rsid w:val="004C158A"/>
    <w:rsid w:val="004E01B5"/>
    <w:rsid w:val="004E5BD3"/>
    <w:rsid w:val="004F3F00"/>
    <w:rsid w:val="00512A84"/>
    <w:rsid w:val="00572014"/>
    <w:rsid w:val="00584D96"/>
    <w:rsid w:val="00587A07"/>
    <w:rsid w:val="00595441"/>
    <w:rsid w:val="005974A4"/>
    <w:rsid w:val="005A59E6"/>
    <w:rsid w:val="005D1EBA"/>
    <w:rsid w:val="005D44F7"/>
    <w:rsid w:val="005E4BA8"/>
    <w:rsid w:val="00604961"/>
    <w:rsid w:val="00611C40"/>
    <w:rsid w:val="00626600"/>
    <w:rsid w:val="006352D9"/>
    <w:rsid w:val="00650D7C"/>
    <w:rsid w:val="006554AA"/>
    <w:rsid w:val="00673CA0"/>
    <w:rsid w:val="006856E0"/>
    <w:rsid w:val="00686186"/>
    <w:rsid w:val="0069017D"/>
    <w:rsid w:val="006A3F97"/>
    <w:rsid w:val="006C0B14"/>
    <w:rsid w:val="006D66B0"/>
    <w:rsid w:val="006D7861"/>
    <w:rsid w:val="006E27A6"/>
    <w:rsid w:val="007006C8"/>
    <w:rsid w:val="007075E1"/>
    <w:rsid w:val="00727B75"/>
    <w:rsid w:val="007365DC"/>
    <w:rsid w:val="007372AE"/>
    <w:rsid w:val="0076349A"/>
    <w:rsid w:val="00763C7C"/>
    <w:rsid w:val="007673DC"/>
    <w:rsid w:val="007971C5"/>
    <w:rsid w:val="007A114A"/>
    <w:rsid w:val="007A6FEB"/>
    <w:rsid w:val="007C124B"/>
    <w:rsid w:val="007F43C9"/>
    <w:rsid w:val="00822067"/>
    <w:rsid w:val="00835157"/>
    <w:rsid w:val="00841473"/>
    <w:rsid w:val="00841ED0"/>
    <w:rsid w:val="00855A42"/>
    <w:rsid w:val="00876218"/>
    <w:rsid w:val="00882B0A"/>
    <w:rsid w:val="00897399"/>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B4A30"/>
    <w:rsid w:val="009E33C6"/>
    <w:rsid w:val="009E3C8B"/>
    <w:rsid w:val="009E497C"/>
    <w:rsid w:val="009F1B25"/>
    <w:rsid w:val="009F6593"/>
    <w:rsid w:val="00A0798A"/>
    <w:rsid w:val="00A10F3E"/>
    <w:rsid w:val="00A2523B"/>
    <w:rsid w:val="00A47DD9"/>
    <w:rsid w:val="00A538ED"/>
    <w:rsid w:val="00A607FE"/>
    <w:rsid w:val="00A63F39"/>
    <w:rsid w:val="00A72D7E"/>
    <w:rsid w:val="00A75651"/>
    <w:rsid w:val="00A91DDD"/>
    <w:rsid w:val="00A96C11"/>
    <w:rsid w:val="00A97747"/>
    <w:rsid w:val="00AC1498"/>
    <w:rsid w:val="00B421A6"/>
    <w:rsid w:val="00B55B64"/>
    <w:rsid w:val="00B71A17"/>
    <w:rsid w:val="00B75990"/>
    <w:rsid w:val="00B975CC"/>
    <w:rsid w:val="00BB0100"/>
    <w:rsid w:val="00BC142A"/>
    <w:rsid w:val="00BC252E"/>
    <w:rsid w:val="00BE0682"/>
    <w:rsid w:val="00BE3FCE"/>
    <w:rsid w:val="00BE57E5"/>
    <w:rsid w:val="00C21DA7"/>
    <w:rsid w:val="00C23D12"/>
    <w:rsid w:val="00C271D5"/>
    <w:rsid w:val="00C32B54"/>
    <w:rsid w:val="00C32EB2"/>
    <w:rsid w:val="00C369D2"/>
    <w:rsid w:val="00C37373"/>
    <w:rsid w:val="00C476D6"/>
    <w:rsid w:val="00C57BB0"/>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A67CA"/>
    <w:rsid w:val="00DB684C"/>
    <w:rsid w:val="00DF1EA3"/>
    <w:rsid w:val="00DF4655"/>
    <w:rsid w:val="00DF73A8"/>
    <w:rsid w:val="00E0378A"/>
    <w:rsid w:val="00E15E19"/>
    <w:rsid w:val="00E212C4"/>
    <w:rsid w:val="00E22765"/>
    <w:rsid w:val="00E3021D"/>
    <w:rsid w:val="00E33EC8"/>
    <w:rsid w:val="00E41068"/>
    <w:rsid w:val="00E77637"/>
    <w:rsid w:val="00E84D59"/>
    <w:rsid w:val="00EB0D1B"/>
    <w:rsid w:val="00EB4528"/>
    <w:rsid w:val="00EB5035"/>
    <w:rsid w:val="00ED37FE"/>
    <w:rsid w:val="00EF1265"/>
    <w:rsid w:val="00F0405F"/>
    <w:rsid w:val="00F45192"/>
    <w:rsid w:val="00F54C72"/>
    <w:rsid w:val="00F55070"/>
    <w:rsid w:val="00F724A0"/>
    <w:rsid w:val="00F85E58"/>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lesn.appstate.edu/fryeem/RE5130/Memoir_Fall0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acher.scholastic.com/writeit/memoir/teach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nkspell.homestead.com/memoir.html" TargetMode="External"/><Relationship Id="rId4" Type="http://schemas.openxmlformats.org/officeDocument/2006/relationships/webSettings" Target="webSettings.xml"/><Relationship Id="rId9" Type="http://schemas.openxmlformats.org/officeDocument/2006/relationships/hyperlink" Target="http://web2.jefferson.k12.ky.us/CCG/supp/MS_Memoir.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2408</Words>
  <Characters>14824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17198</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11</cp:revision>
  <cp:lastPrinted>2009-08-07T16:29:00Z</cp:lastPrinted>
  <dcterms:created xsi:type="dcterms:W3CDTF">2010-05-14T18:58:00Z</dcterms:created>
  <dcterms:modified xsi:type="dcterms:W3CDTF">2010-05-14T19:51:00Z</dcterms:modified>
</cp:coreProperties>
</file>